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9" w:rsidRDefault="00F9363E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ТЕМА 5</w:t>
      </w:r>
      <w:r w:rsidR="00653DA9">
        <w:rPr>
          <w:b/>
          <w:szCs w:val="28"/>
          <w:lang w:val="uk-UA"/>
        </w:rPr>
        <w:t xml:space="preserve">: </w:t>
      </w:r>
      <w:r w:rsidR="00653DA9">
        <w:rPr>
          <w:b/>
          <w:szCs w:val="28"/>
          <w:lang w:val="uk-UA"/>
        </w:rPr>
        <w:tab/>
        <w:t xml:space="preserve">ПІДТРИМАННЯ ДЕРЖАВНОГО </w:t>
      </w:r>
      <w:bookmarkStart w:id="0" w:name="_Toc36530639"/>
      <w:r w:rsidR="00653DA9">
        <w:rPr>
          <w:b/>
          <w:szCs w:val="28"/>
          <w:lang w:val="uk-UA"/>
        </w:rPr>
        <w:t>ОБВИНУВАЧЕННЯ</w:t>
      </w:r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У СУДІ</w:t>
      </w:r>
      <w:bookmarkEnd w:id="0"/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План.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1.Сутність і значення державного обвинувачення в суді як виду діяльності прокурора. 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 Організація роботи прокуратури з підтримання державного обвинувачення в суді.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3. Підготовка та участь прокурора в судовому розгляді.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4. Участь прокурора у судових дебатах.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5. Структура та зміст промови прокурора в суді; репліка прокурора.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6. Зміна прокурором обвинувачення.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7. Висунення прокурором додаткового обвинувачення.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8. Відмова прокурора від обвинувачення та її правові наслідки.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7. Участь прокурора у контрольних стадіях кримінального провадження.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НОРМАТИВНИЙ МАТЕРІАЛ:</w:t>
      </w:r>
    </w:p>
    <w:p w:rsidR="00653DA9" w:rsidRDefault="00653DA9" w:rsidP="00653DA9">
      <w:pPr>
        <w:pStyle w:val="a5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Конституція України від 28 червня 1996 р. </w:t>
      </w:r>
    </w:p>
    <w:p w:rsidR="00653DA9" w:rsidRDefault="00653DA9" w:rsidP="00653DA9">
      <w:pPr>
        <w:pStyle w:val="a5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Кримінальний-процесуальний кодекс України від 13 квітня 2012 року (із змінами і доповненнями).</w:t>
      </w:r>
    </w:p>
    <w:p w:rsidR="00653DA9" w:rsidRDefault="00653DA9" w:rsidP="00653DA9">
      <w:pPr>
        <w:pStyle w:val="a5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Закон України “Про прокуратуру ” від 5 листопада 1991 р. (із змінами і доповненнями).</w:t>
      </w:r>
    </w:p>
    <w:p w:rsidR="00653DA9" w:rsidRDefault="00653DA9" w:rsidP="00653DA9">
      <w:pPr>
        <w:pStyle w:val="a5"/>
        <w:numPr>
          <w:ilvl w:val="0"/>
          <w:numId w:val="1"/>
        </w:num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Наказ Генерального прокурора України №4гн від 19 грудня 2012 року «Про організацію діяльності прокурорів у кримінальному провадженні».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ОБОВ’ЯЗКОВА СПЕЦІАЛЬНА ЛІТЕРАТУРА: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Бурдейний</w:t>
      </w:r>
      <w:proofErr w:type="spellEnd"/>
      <w:r>
        <w:rPr>
          <w:szCs w:val="28"/>
          <w:lang w:val="uk-UA"/>
        </w:rPr>
        <w:t xml:space="preserve"> С.М., </w:t>
      </w:r>
      <w:proofErr w:type="spellStart"/>
      <w:r>
        <w:rPr>
          <w:szCs w:val="28"/>
          <w:lang w:val="uk-UA"/>
        </w:rPr>
        <w:t>Хруслова</w:t>
      </w:r>
      <w:proofErr w:type="spellEnd"/>
      <w:r>
        <w:rPr>
          <w:szCs w:val="28"/>
          <w:lang w:val="uk-UA"/>
        </w:rPr>
        <w:t xml:space="preserve"> Л.А. Підготовка та участь прокурора у розгляді кримінальних справ у суді першої інстанції – Київ. Генеральна прокуратура. Академія прокуратури України. – 2005. – 93с.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Дадерко</w:t>
      </w:r>
      <w:proofErr w:type="spellEnd"/>
      <w:r>
        <w:rPr>
          <w:szCs w:val="28"/>
          <w:lang w:val="uk-UA"/>
        </w:rPr>
        <w:t xml:space="preserve"> Л. Зміст і структура обвинувальної промови прокурора // Право України. – 2002. – №12.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Сухонос</w:t>
      </w:r>
      <w:proofErr w:type="spellEnd"/>
      <w:r>
        <w:rPr>
          <w:szCs w:val="28"/>
          <w:lang w:val="uk-UA"/>
        </w:rPr>
        <w:t xml:space="preserve"> В., Звірко О. Мистецтво обвинувальної промови прокурора // Вісник Національної академії прокуратури України. – 2012. – №3. – С.38-42.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>Долежав В., Полянський Ю. Вимоги до прокурорів обвинувачів у світлі рекомендацій Ради Європи // Вісник прокуратури. – 2003. – №12. – С.9.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 xml:space="preserve">Єні О. Прокурор як суб’єкт </w:t>
      </w:r>
      <w:proofErr w:type="spellStart"/>
      <w:r>
        <w:rPr>
          <w:szCs w:val="28"/>
          <w:lang w:val="uk-UA"/>
        </w:rPr>
        <w:t>заявлення</w:t>
      </w:r>
      <w:proofErr w:type="spellEnd"/>
      <w:r>
        <w:rPr>
          <w:szCs w:val="28"/>
          <w:lang w:val="uk-UA"/>
        </w:rPr>
        <w:t xml:space="preserve"> клопотань під час судового розгляду кримінальної справи // Вісник прокуратури. – 2008. – №9.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Збірник промов державних </w:t>
      </w:r>
      <w:proofErr w:type="spellStart"/>
      <w:r>
        <w:rPr>
          <w:szCs w:val="28"/>
          <w:lang w:val="uk-UA"/>
        </w:rPr>
        <w:t>олбвинувачів</w:t>
      </w:r>
      <w:proofErr w:type="spellEnd"/>
      <w:r>
        <w:rPr>
          <w:szCs w:val="28"/>
          <w:lang w:val="uk-UA"/>
        </w:rPr>
        <w:t xml:space="preserve"> / Методичне видання. – </w:t>
      </w:r>
      <w:proofErr w:type="spellStart"/>
      <w:r>
        <w:rPr>
          <w:szCs w:val="28"/>
          <w:lang w:val="uk-UA"/>
        </w:rPr>
        <w:t>Упоряд</w:t>
      </w:r>
      <w:proofErr w:type="spellEnd"/>
      <w:r>
        <w:rPr>
          <w:szCs w:val="28"/>
          <w:lang w:val="uk-UA"/>
        </w:rPr>
        <w:t>.: В.П.</w:t>
      </w:r>
      <w:proofErr w:type="spellStart"/>
      <w:r>
        <w:rPr>
          <w:szCs w:val="28"/>
          <w:lang w:val="uk-UA"/>
        </w:rPr>
        <w:t>Лобач</w:t>
      </w:r>
      <w:proofErr w:type="spellEnd"/>
      <w:r>
        <w:rPr>
          <w:szCs w:val="28"/>
          <w:lang w:val="uk-UA"/>
        </w:rPr>
        <w:t>, С.М.</w:t>
      </w:r>
      <w:proofErr w:type="spellStart"/>
      <w:r>
        <w:rPr>
          <w:szCs w:val="28"/>
          <w:lang w:val="uk-UA"/>
        </w:rPr>
        <w:t>Бурдейний</w:t>
      </w:r>
      <w:proofErr w:type="spellEnd"/>
      <w:r>
        <w:rPr>
          <w:szCs w:val="28"/>
          <w:lang w:val="uk-UA"/>
        </w:rPr>
        <w:t>, Н.В.</w:t>
      </w:r>
      <w:proofErr w:type="spellStart"/>
      <w:r>
        <w:rPr>
          <w:szCs w:val="28"/>
          <w:lang w:val="uk-UA"/>
        </w:rPr>
        <w:t>Сіліна</w:t>
      </w:r>
      <w:proofErr w:type="spellEnd"/>
      <w:r>
        <w:rPr>
          <w:szCs w:val="28"/>
          <w:lang w:val="uk-UA"/>
        </w:rPr>
        <w:t>, В.А.Калита, відповідальний редактор В.В.Кудрявцев. – К.,2005. – 155с.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Когутич</w:t>
      </w:r>
      <w:proofErr w:type="spellEnd"/>
      <w:r>
        <w:rPr>
          <w:szCs w:val="28"/>
          <w:lang w:val="uk-UA"/>
        </w:rPr>
        <w:t xml:space="preserve"> І.І. Методика підтримання прокурором державного обвинувачення в суді. – Львів, 2012. – 382 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Каркач</w:t>
      </w:r>
      <w:proofErr w:type="spellEnd"/>
      <w:r>
        <w:rPr>
          <w:szCs w:val="28"/>
          <w:lang w:val="uk-UA"/>
        </w:rPr>
        <w:t xml:space="preserve"> П. М. Державне обвинувачення в суді за новим кримінальним процесуальним законодавством України [Текст] : </w:t>
      </w:r>
      <w:proofErr w:type="spellStart"/>
      <w:r>
        <w:rPr>
          <w:szCs w:val="28"/>
          <w:lang w:val="uk-UA"/>
        </w:rPr>
        <w:t>навч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посіб</w:t>
      </w:r>
      <w:proofErr w:type="spellEnd"/>
      <w:r>
        <w:rPr>
          <w:szCs w:val="28"/>
          <w:lang w:val="uk-UA"/>
        </w:rPr>
        <w:t xml:space="preserve">. / П. М. </w:t>
      </w:r>
      <w:proofErr w:type="spellStart"/>
      <w:r>
        <w:rPr>
          <w:szCs w:val="28"/>
          <w:lang w:val="uk-UA"/>
        </w:rPr>
        <w:t>Каркач</w:t>
      </w:r>
      <w:proofErr w:type="spellEnd"/>
      <w:r>
        <w:rPr>
          <w:szCs w:val="28"/>
          <w:lang w:val="uk-UA"/>
        </w:rPr>
        <w:t>. - Х. : Право, 2013. - 179 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Мовчан Г. В. Процесуальні повноваження прокурора у досудовому провадженні та в суді першої інстанції [Текст] : автореф. дис. ... канд. </w:t>
      </w:r>
      <w:proofErr w:type="spellStart"/>
      <w:r>
        <w:rPr>
          <w:szCs w:val="28"/>
          <w:lang w:val="uk-UA"/>
        </w:rPr>
        <w:t>юрид</w:t>
      </w:r>
      <w:proofErr w:type="spellEnd"/>
      <w:r>
        <w:rPr>
          <w:szCs w:val="28"/>
          <w:lang w:val="uk-UA"/>
        </w:rPr>
        <w:t xml:space="preserve">. наук : 12.00.09 / Мовчан Геннадій Володимирович ; Нац. </w:t>
      </w:r>
      <w:proofErr w:type="spellStart"/>
      <w:r>
        <w:rPr>
          <w:szCs w:val="28"/>
          <w:lang w:val="uk-UA"/>
        </w:rPr>
        <w:t>юрид</w:t>
      </w:r>
      <w:proofErr w:type="spellEnd"/>
      <w:r>
        <w:rPr>
          <w:szCs w:val="28"/>
          <w:lang w:val="uk-UA"/>
        </w:rPr>
        <w:t>. акад. України ім. Ярослава Мудрого. - Х., 2010. - 20 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Пшонка</w:t>
      </w:r>
      <w:proofErr w:type="spellEnd"/>
      <w:r>
        <w:rPr>
          <w:szCs w:val="28"/>
          <w:lang w:val="uk-UA"/>
        </w:rPr>
        <w:t xml:space="preserve"> В.П., </w:t>
      </w:r>
      <w:hyperlink r:id="rId5" w:history="1">
        <w:r>
          <w:rPr>
            <w:rStyle w:val="a6"/>
            <w:color w:val="auto"/>
            <w:szCs w:val="28"/>
            <w:u w:val="none"/>
            <w:lang w:val="uk-UA"/>
          </w:rPr>
          <w:t xml:space="preserve">Дьомін Ю.М. </w:t>
        </w:r>
      </w:hyperlink>
      <w:r>
        <w:rPr>
          <w:kern w:val="36"/>
          <w:szCs w:val="28"/>
          <w:lang w:val="uk-UA"/>
        </w:rPr>
        <w:t>Підтримання прокурором державного обвинувачення в умовах дії нового Кримінального процесуального кодексу України збірник методичних рекомендацій. – К., 2013. – 438 с.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Лобач</w:t>
      </w:r>
      <w:proofErr w:type="spellEnd"/>
      <w:r>
        <w:rPr>
          <w:szCs w:val="28"/>
          <w:lang w:val="uk-UA"/>
        </w:rPr>
        <w:t xml:space="preserve"> В.Державне обвинувачення у світлі міжнародних стандартів // Прокуратура. Людина. Держава. – 2004. – №5. – С.32-38.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Маляренко</w:t>
      </w:r>
      <w:proofErr w:type="spellEnd"/>
      <w:r>
        <w:rPr>
          <w:szCs w:val="28"/>
          <w:lang w:val="uk-UA"/>
        </w:rPr>
        <w:t xml:space="preserve"> В.Т., Вернидубов В.І. Прокурор у кримінальному судочинстві: Деякі проблемні питання та шляхи їх вирішення. – К.: </w:t>
      </w:r>
      <w:proofErr w:type="spellStart"/>
      <w:r>
        <w:rPr>
          <w:szCs w:val="28"/>
          <w:lang w:val="uk-UA"/>
        </w:rPr>
        <w:t>Юрінком</w:t>
      </w:r>
      <w:proofErr w:type="spellEnd"/>
      <w:r>
        <w:rPr>
          <w:szCs w:val="28"/>
          <w:lang w:val="uk-UA"/>
        </w:rPr>
        <w:t xml:space="preserve"> Інтер., 2001.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>Мудрак І. Судова промова як конститутивна складова процесуальної діяльності державного обвинувача // Вісник прокуратури. – 2008. – №5.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Остапчук В., </w:t>
      </w:r>
      <w:proofErr w:type="spellStart"/>
      <w:r>
        <w:rPr>
          <w:szCs w:val="28"/>
          <w:lang w:val="uk-UA"/>
        </w:rPr>
        <w:t>Хруслова</w:t>
      </w:r>
      <w:proofErr w:type="spellEnd"/>
      <w:r>
        <w:rPr>
          <w:szCs w:val="28"/>
          <w:lang w:val="uk-UA"/>
        </w:rPr>
        <w:t xml:space="preserve"> Л. Державне обвинувачення з практичного погляду // Вісник прокуратури. – 2003. – №12. – С.15.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napToGrid w:val="0"/>
          <w:szCs w:val="28"/>
          <w:lang w:val="uk-UA"/>
        </w:rPr>
        <w:t>Павлишин</w:t>
      </w:r>
      <w:proofErr w:type="spellEnd"/>
      <w:r>
        <w:rPr>
          <w:snapToGrid w:val="0"/>
          <w:szCs w:val="28"/>
          <w:lang w:val="uk-UA"/>
        </w:rPr>
        <w:t xml:space="preserve"> А. Відмова прокурора від підтримання державного обвинувачення у суді // Прокуратура. Людина. Держава. – 2005. – №2. –</w:t>
      </w:r>
      <w:r>
        <w:rPr>
          <w:szCs w:val="28"/>
          <w:lang w:val="uk-UA"/>
        </w:rPr>
        <w:t xml:space="preserve"> С.54-61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Прокурорський нагляд в Україні: Курс лекцій для студентів юридичних вищих навчальних закладів. – </w:t>
      </w:r>
      <w:proofErr w:type="spellStart"/>
      <w:r>
        <w:rPr>
          <w:szCs w:val="28"/>
          <w:lang w:val="uk-UA"/>
        </w:rPr>
        <w:t>Когутич</w:t>
      </w:r>
      <w:proofErr w:type="spellEnd"/>
      <w:r>
        <w:rPr>
          <w:szCs w:val="28"/>
          <w:lang w:val="uk-UA"/>
        </w:rPr>
        <w:t xml:space="preserve"> І.І., </w:t>
      </w:r>
      <w:proofErr w:type="spellStart"/>
      <w:r>
        <w:rPr>
          <w:szCs w:val="28"/>
          <w:lang w:val="uk-UA"/>
        </w:rPr>
        <w:t>Нор</w:t>
      </w:r>
      <w:proofErr w:type="spellEnd"/>
      <w:r>
        <w:rPr>
          <w:szCs w:val="28"/>
          <w:lang w:val="uk-UA"/>
        </w:rPr>
        <w:t xml:space="preserve"> В.Т., </w:t>
      </w:r>
      <w:proofErr w:type="spellStart"/>
      <w:r>
        <w:rPr>
          <w:szCs w:val="28"/>
          <w:lang w:val="uk-UA"/>
        </w:rPr>
        <w:t>Павлишин</w:t>
      </w:r>
      <w:proofErr w:type="spellEnd"/>
      <w:r>
        <w:rPr>
          <w:szCs w:val="28"/>
          <w:lang w:val="uk-UA"/>
        </w:rPr>
        <w:t xml:space="preserve"> А.А.; За ред. проф. В.Т. Нора – К.: </w:t>
      </w:r>
      <w:proofErr w:type="spellStart"/>
      <w:r>
        <w:rPr>
          <w:szCs w:val="28"/>
          <w:lang w:val="uk-UA"/>
        </w:rPr>
        <w:t>Атіка</w:t>
      </w:r>
      <w:proofErr w:type="spellEnd"/>
      <w:r>
        <w:rPr>
          <w:szCs w:val="28"/>
          <w:lang w:val="uk-UA"/>
        </w:rPr>
        <w:t>, 2004.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r>
        <w:rPr>
          <w:szCs w:val="28"/>
          <w:lang w:val="uk-UA"/>
        </w:rPr>
        <w:t>Трофименко В. Деякі особливості відмови прокурора від обвинувачення// Вісник прокуратури. – 2003. - № 7. – С. 73-77.</w:t>
      </w:r>
    </w:p>
    <w:p w:rsidR="00653DA9" w:rsidRDefault="00653DA9" w:rsidP="00653DA9">
      <w:pPr>
        <w:pStyle w:val="a5"/>
        <w:numPr>
          <w:ilvl w:val="0"/>
          <w:numId w:val="2"/>
        </w:numPr>
        <w:spacing w:line="360" w:lineRule="auto"/>
        <w:ind w:left="635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Фідря</w:t>
      </w:r>
      <w:proofErr w:type="spellEnd"/>
      <w:r>
        <w:rPr>
          <w:szCs w:val="28"/>
          <w:lang w:val="uk-UA"/>
        </w:rPr>
        <w:t xml:space="preserve"> Ю. Підготовка та участь прокурора у розгляді кримінальних справ в апеляційному порядку // Вісник прокуратури. – 2008. – №6.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ДОДАТКОВА СПЕЦІАЛЬНА ЛІТЕРАТУРА: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Алексеев</w:t>
      </w:r>
      <w:proofErr w:type="spellEnd"/>
      <w:r>
        <w:rPr>
          <w:szCs w:val="28"/>
          <w:lang w:val="uk-UA"/>
        </w:rPr>
        <w:t xml:space="preserve"> Н.С., Макарова З.В </w:t>
      </w:r>
      <w:proofErr w:type="spellStart"/>
      <w:r>
        <w:rPr>
          <w:szCs w:val="28"/>
          <w:lang w:val="uk-UA"/>
        </w:rPr>
        <w:t>Ораторское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искусство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суде</w:t>
      </w:r>
      <w:proofErr w:type="spellEnd"/>
      <w:r>
        <w:rPr>
          <w:szCs w:val="28"/>
          <w:lang w:val="uk-UA"/>
        </w:rPr>
        <w:t>. – Л., 1989.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Альперт</w:t>
      </w:r>
      <w:proofErr w:type="spellEnd"/>
      <w:r>
        <w:rPr>
          <w:szCs w:val="28"/>
          <w:lang w:val="uk-UA"/>
        </w:rPr>
        <w:t xml:space="preserve"> С.А. </w:t>
      </w:r>
      <w:proofErr w:type="spellStart"/>
      <w:r>
        <w:rPr>
          <w:szCs w:val="28"/>
          <w:lang w:val="uk-UA"/>
        </w:rPr>
        <w:t>Обвинение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советском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уголовном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процессе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Харьков</w:t>
      </w:r>
      <w:proofErr w:type="spellEnd"/>
      <w:r>
        <w:rPr>
          <w:szCs w:val="28"/>
          <w:lang w:val="uk-UA"/>
        </w:rPr>
        <w:t>, 1974.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Ароцкер</w:t>
      </w:r>
      <w:proofErr w:type="spellEnd"/>
      <w:r>
        <w:rPr>
          <w:szCs w:val="28"/>
          <w:lang w:val="uk-UA"/>
        </w:rPr>
        <w:t xml:space="preserve"> Л.Е. </w:t>
      </w:r>
      <w:proofErr w:type="spellStart"/>
      <w:r>
        <w:rPr>
          <w:szCs w:val="28"/>
          <w:lang w:val="uk-UA"/>
        </w:rPr>
        <w:t>Применение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государственным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обвинителем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тактических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приемов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методов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советской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криминалистики</w:t>
      </w:r>
      <w:proofErr w:type="spellEnd"/>
      <w:r>
        <w:rPr>
          <w:szCs w:val="28"/>
          <w:lang w:val="uk-UA"/>
        </w:rPr>
        <w:t xml:space="preserve"> // </w:t>
      </w:r>
      <w:proofErr w:type="spellStart"/>
      <w:r>
        <w:rPr>
          <w:szCs w:val="28"/>
          <w:lang w:val="uk-UA"/>
        </w:rPr>
        <w:t>Поддержание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государственного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обвинения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суде</w:t>
      </w:r>
      <w:proofErr w:type="spellEnd"/>
      <w:r>
        <w:rPr>
          <w:szCs w:val="28"/>
          <w:lang w:val="uk-UA"/>
        </w:rPr>
        <w:t>. – М., 1970.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Басков В.И. </w:t>
      </w:r>
      <w:proofErr w:type="spellStart"/>
      <w:r>
        <w:rPr>
          <w:szCs w:val="28"/>
          <w:lang w:val="uk-UA"/>
        </w:rPr>
        <w:t>Прокурорский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надзор</w:t>
      </w:r>
      <w:proofErr w:type="spellEnd"/>
      <w:r>
        <w:rPr>
          <w:szCs w:val="28"/>
          <w:lang w:val="uk-UA"/>
        </w:rPr>
        <w:t xml:space="preserve"> при </w:t>
      </w:r>
      <w:proofErr w:type="spellStart"/>
      <w:r>
        <w:rPr>
          <w:szCs w:val="28"/>
          <w:lang w:val="uk-UA"/>
        </w:rPr>
        <w:t>рассмотрении</w:t>
      </w:r>
      <w:proofErr w:type="spellEnd"/>
      <w:r>
        <w:rPr>
          <w:szCs w:val="28"/>
          <w:lang w:val="uk-UA"/>
        </w:rPr>
        <w:t xml:space="preserve"> судами </w:t>
      </w:r>
      <w:proofErr w:type="spellStart"/>
      <w:r>
        <w:rPr>
          <w:szCs w:val="28"/>
          <w:lang w:val="uk-UA"/>
        </w:rPr>
        <w:t>уголовных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дел</w:t>
      </w:r>
      <w:proofErr w:type="spellEnd"/>
      <w:r>
        <w:rPr>
          <w:szCs w:val="28"/>
          <w:lang w:val="uk-UA"/>
        </w:rPr>
        <w:t>. – М., 1980.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Вернидубов І. Підтримання прокуратурою державного обвинувачення в суді і здійснення правосуддя за конституцією України // Право України. – 1998. – № 4.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Вернидубов І. Правові наслідки відмови прокурора від обвинувачення // Право України. – 1995. – №5-6.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Вернидубов І. Про деякі шляхи вдосконалення державного звинувачення // Радянське право. – 1990. – № 5.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Драговоз</w:t>
      </w:r>
      <w:proofErr w:type="spellEnd"/>
      <w:r>
        <w:rPr>
          <w:szCs w:val="28"/>
          <w:lang w:val="uk-UA"/>
        </w:rPr>
        <w:t xml:space="preserve"> В. Взаємодія суду та прокуратури у кримінальному судочинстві // Вісник прокуратури. – 2006. – №8. – С.27-31.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Зеленецкий</w:t>
      </w:r>
      <w:proofErr w:type="spellEnd"/>
      <w:r>
        <w:rPr>
          <w:szCs w:val="28"/>
          <w:lang w:val="uk-UA"/>
        </w:rPr>
        <w:t xml:space="preserve"> В. С. </w:t>
      </w:r>
      <w:proofErr w:type="spellStart"/>
      <w:r>
        <w:rPr>
          <w:szCs w:val="28"/>
          <w:lang w:val="uk-UA"/>
        </w:rPr>
        <w:t>Отказ</w:t>
      </w:r>
      <w:proofErr w:type="spellEnd"/>
      <w:r>
        <w:rPr>
          <w:szCs w:val="28"/>
          <w:lang w:val="uk-UA"/>
        </w:rPr>
        <w:t xml:space="preserve"> прокурора от </w:t>
      </w:r>
      <w:proofErr w:type="spellStart"/>
      <w:r>
        <w:rPr>
          <w:szCs w:val="28"/>
          <w:lang w:val="uk-UA"/>
        </w:rPr>
        <w:t>государственного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обвинения</w:t>
      </w:r>
      <w:proofErr w:type="spell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Учебн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пособие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–Харьков</w:t>
      </w:r>
      <w:proofErr w:type="spellEnd"/>
      <w:r>
        <w:rPr>
          <w:szCs w:val="28"/>
          <w:lang w:val="uk-UA"/>
        </w:rPr>
        <w:t>, 1979. – С. 56.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Зеленецкий</w:t>
      </w:r>
      <w:proofErr w:type="spellEnd"/>
      <w:r>
        <w:rPr>
          <w:szCs w:val="28"/>
          <w:lang w:val="uk-UA"/>
        </w:rPr>
        <w:t xml:space="preserve"> В.С. </w:t>
      </w:r>
      <w:proofErr w:type="spellStart"/>
      <w:r>
        <w:rPr>
          <w:szCs w:val="28"/>
          <w:lang w:val="uk-UA"/>
        </w:rPr>
        <w:t>Возбуждение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государственного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обвинения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советском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уголовном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процессе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Харьков</w:t>
      </w:r>
      <w:proofErr w:type="spellEnd"/>
      <w:r>
        <w:rPr>
          <w:szCs w:val="28"/>
          <w:lang w:val="uk-UA"/>
        </w:rPr>
        <w:t>, 1979.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Зеленецкий</w:t>
      </w:r>
      <w:proofErr w:type="spellEnd"/>
      <w:r>
        <w:rPr>
          <w:szCs w:val="28"/>
          <w:lang w:val="uk-UA"/>
        </w:rPr>
        <w:t xml:space="preserve"> В.С. </w:t>
      </w:r>
      <w:proofErr w:type="spellStart"/>
      <w:r>
        <w:rPr>
          <w:szCs w:val="28"/>
          <w:lang w:val="uk-UA"/>
        </w:rPr>
        <w:t>Процессуальные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последствия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отказа</w:t>
      </w:r>
      <w:proofErr w:type="spellEnd"/>
      <w:r>
        <w:rPr>
          <w:szCs w:val="28"/>
          <w:lang w:val="uk-UA"/>
        </w:rPr>
        <w:t xml:space="preserve"> прокурора от </w:t>
      </w:r>
      <w:proofErr w:type="spellStart"/>
      <w:r>
        <w:rPr>
          <w:szCs w:val="28"/>
          <w:lang w:val="uk-UA"/>
        </w:rPr>
        <w:t>государственного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обвинения</w:t>
      </w:r>
      <w:proofErr w:type="spellEnd"/>
      <w:r>
        <w:rPr>
          <w:szCs w:val="28"/>
          <w:lang w:val="uk-UA"/>
        </w:rPr>
        <w:t xml:space="preserve"> // </w:t>
      </w:r>
      <w:proofErr w:type="spellStart"/>
      <w:r>
        <w:rPr>
          <w:szCs w:val="28"/>
          <w:lang w:val="uk-UA"/>
        </w:rPr>
        <w:t>Проблемы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правоведения</w:t>
      </w:r>
      <w:proofErr w:type="spellEnd"/>
      <w:r>
        <w:rPr>
          <w:szCs w:val="28"/>
          <w:lang w:val="uk-UA"/>
        </w:rPr>
        <w:t xml:space="preserve">. – К., 1977. – </w:t>
      </w:r>
      <w:proofErr w:type="spellStart"/>
      <w:r>
        <w:rPr>
          <w:szCs w:val="28"/>
          <w:lang w:val="uk-UA"/>
        </w:rPr>
        <w:t>Вып</w:t>
      </w:r>
      <w:proofErr w:type="spellEnd"/>
      <w:r>
        <w:rPr>
          <w:szCs w:val="28"/>
          <w:lang w:val="uk-UA"/>
        </w:rPr>
        <w:t>. 35.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Зозулинский</w:t>
      </w:r>
      <w:proofErr w:type="spellEnd"/>
      <w:r>
        <w:rPr>
          <w:szCs w:val="28"/>
          <w:lang w:val="uk-UA"/>
        </w:rPr>
        <w:t xml:space="preserve"> А.Б. </w:t>
      </w:r>
      <w:proofErr w:type="spellStart"/>
      <w:r>
        <w:rPr>
          <w:szCs w:val="28"/>
          <w:lang w:val="uk-UA"/>
        </w:rPr>
        <w:t>Задачи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полномочия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формы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методы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деятельности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государственного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обвинения</w:t>
      </w:r>
      <w:proofErr w:type="spellEnd"/>
      <w:r>
        <w:rPr>
          <w:szCs w:val="28"/>
          <w:lang w:val="uk-UA"/>
        </w:rPr>
        <w:t xml:space="preserve">. – </w:t>
      </w:r>
      <w:proofErr w:type="spellStart"/>
      <w:r>
        <w:rPr>
          <w:szCs w:val="28"/>
          <w:lang w:val="uk-UA"/>
        </w:rPr>
        <w:t>Харьков</w:t>
      </w:r>
      <w:proofErr w:type="spellEnd"/>
      <w:r>
        <w:rPr>
          <w:szCs w:val="28"/>
          <w:lang w:val="uk-UA"/>
        </w:rPr>
        <w:t>, 1983.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Косюта</w:t>
      </w:r>
      <w:proofErr w:type="spellEnd"/>
      <w:r>
        <w:rPr>
          <w:szCs w:val="28"/>
          <w:lang w:val="uk-UA"/>
        </w:rPr>
        <w:t xml:space="preserve"> М. Актуальні питання підтримання державного обвинувачення в суді // Право України. – 2001. – №8.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Маляренко</w:t>
      </w:r>
      <w:proofErr w:type="spellEnd"/>
      <w:r>
        <w:rPr>
          <w:szCs w:val="28"/>
          <w:lang w:val="uk-UA"/>
        </w:rPr>
        <w:t xml:space="preserve"> В. Т., Вернидубов І. В. Про відмову прокурора від підтримання державного обвинувачення в суді та її правові наслідки // Вісник Верховного Суду України. – 2002. – № 4. – С.38.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Матієк</w:t>
      </w:r>
      <w:proofErr w:type="spellEnd"/>
      <w:r>
        <w:rPr>
          <w:szCs w:val="28"/>
          <w:lang w:val="uk-UA"/>
        </w:rPr>
        <w:t xml:space="preserve"> С. Наслідки відмови прокурора від обвинувачення // Вісник прокуратури. – 2003. – № 2. – С. 54-58; 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Молдован В.В. Моральні засади діяльності прокурора // Сучасні проблеми держави та права. – К., 1990.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Омеляненко</w:t>
      </w:r>
      <w:proofErr w:type="spellEnd"/>
      <w:r>
        <w:rPr>
          <w:szCs w:val="28"/>
          <w:lang w:val="uk-UA"/>
        </w:rPr>
        <w:t xml:space="preserve"> Г. Прокурор, як суб'єкт перевірки законності та обґрунтованості судової постанова в кримінальному судочинстві // Право України. – 1999. – №4.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Рогатюк</w:t>
      </w:r>
      <w:proofErr w:type="spellEnd"/>
      <w:r>
        <w:rPr>
          <w:szCs w:val="28"/>
          <w:lang w:val="uk-UA"/>
        </w:rPr>
        <w:t xml:space="preserve"> І. Функція обвинувачення – рушійна сила кримінального процесу // Право України. – 2002. – №2.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Савицкий</w:t>
      </w:r>
      <w:proofErr w:type="spellEnd"/>
      <w:r>
        <w:rPr>
          <w:szCs w:val="28"/>
          <w:lang w:val="uk-UA"/>
        </w:rPr>
        <w:t xml:space="preserve"> В.М. </w:t>
      </w:r>
      <w:proofErr w:type="spellStart"/>
      <w:r>
        <w:rPr>
          <w:szCs w:val="28"/>
          <w:lang w:val="uk-UA"/>
        </w:rPr>
        <w:t>Государственное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обвинение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суде</w:t>
      </w:r>
      <w:proofErr w:type="spellEnd"/>
      <w:r>
        <w:rPr>
          <w:szCs w:val="28"/>
          <w:lang w:val="uk-UA"/>
        </w:rPr>
        <w:t>. – М.: Наука, 1971. – С.224.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Садовский</w:t>
      </w:r>
      <w:proofErr w:type="spellEnd"/>
      <w:r>
        <w:rPr>
          <w:szCs w:val="28"/>
          <w:lang w:val="uk-UA"/>
        </w:rPr>
        <w:t xml:space="preserve"> И.М. </w:t>
      </w:r>
      <w:proofErr w:type="spellStart"/>
      <w:r>
        <w:rPr>
          <w:szCs w:val="28"/>
          <w:lang w:val="uk-UA"/>
        </w:rPr>
        <w:t>Судебная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речь</w:t>
      </w:r>
      <w:proofErr w:type="spellEnd"/>
      <w:r>
        <w:rPr>
          <w:szCs w:val="28"/>
          <w:lang w:val="uk-UA"/>
        </w:rPr>
        <w:t xml:space="preserve"> прокурора // </w:t>
      </w:r>
      <w:proofErr w:type="spellStart"/>
      <w:r>
        <w:rPr>
          <w:szCs w:val="28"/>
          <w:lang w:val="uk-UA"/>
        </w:rPr>
        <w:t>Прокурорский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надзор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суде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первой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инстанции</w:t>
      </w:r>
      <w:proofErr w:type="spellEnd"/>
      <w:r>
        <w:rPr>
          <w:szCs w:val="28"/>
          <w:lang w:val="uk-UA"/>
        </w:rPr>
        <w:t xml:space="preserve"> по </w:t>
      </w:r>
      <w:proofErr w:type="spellStart"/>
      <w:r>
        <w:rPr>
          <w:szCs w:val="28"/>
          <w:lang w:val="uk-UA"/>
        </w:rPr>
        <w:t>уголовным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делам</w:t>
      </w:r>
      <w:proofErr w:type="spellEnd"/>
      <w:r>
        <w:rPr>
          <w:szCs w:val="28"/>
          <w:lang w:val="uk-UA"/>
        </w:rPr>
        <w:t>. – М., 1978.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Сборник</w:t>
      </w:r>
      <w:proofErr w:type="spellEnd"/>
      <w:r>
        <w:rPr>
          <w:szCs w:val="28"/>
          <w:lang w:val="uk-UA"/>
        </w:rPr>
        <w:t xml:space="preserve"> речей </w:t>
      </w:r>
      <w:proofErr w:type="spellStart"/>
      <w:r>
        <w:rPr>
          <w:szCs w:val="28"/>
          <w:lang w:val="uk-UA"/>
        </w:rPr>
        <w:t>государственных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обвинителей</w:t>
      </w:r>
      <w:proofErr w:type="spellEnd"/>
      <w:r>
        <w:rPr>
          <w:szCs w:val="28"/>
          <w:lang w:val="uk-UA"/>
        </w:rPr>
        <w:t>. – К., 1991.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Сухонос</w:t>
      </w:r>
      <w:proofErr w:type="spellEnd"/>
      <w:r>
        <w:rPr>
          <w:szCs w:val="28"/>
          <w:lang w:val="uk-UA"/>
        </w:rPr>
        <w:t xml:space="preserve"> В. Щодо становлення органів обвинувачення // Право України. – 2001. – №5.</w:t>
      </w:r>
    </w:p>
    <w:p w:rsidR="00653DA9" w:rsidRDefault="00653DA9" w:rsidP="00653DA9">
      <w:pPr>
        <w:pStyle w:val="a5"/>
        <w:numPr>
          <w:ilvl w:val="0"/>
          <w:numId w:val="3"/>
        </w:numPr>
        <w:spacing w:line="360" w:lineRule="auto"/>
        <w:ind w:left="0" w:firstLine="284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Шибіко</w:t>
      </w:r>
      <w:proofErr w:type="spellEnd"/>
      <w:r>
        <w:rPr>
          <w:szCs w:val="28"/>
          <w:lang w:val="uk-UA"/>
        </w:rPr>
        <w:t xml:space="preserve"> В.П. Повага до суду як обов’язок учасників судового розгляду кримінальної справи // Сучасні проблеми держави та права. – К., 1990.</w:t>
      </w:r>
    </w:p>
    <w:p w:rsidR="00653DA9" w:rsidRDefault="00653DA9" w:rsidP="00653DA9">
      <w:pPr>
        <w:pStyle w:val="a5"/>
        <w:spacing w:line="360" w:lineRule="auto"/>
        <w:rPr>
          <w:szCs w:val="28"/>
          <w:lang w:val="uk-UA"/>
        </w:rPr>
      </w:pPr>
    </w:p>
    <w:p w:rsidR="00653DA9" w:rsidRDefault="00653DA9" w:rsidP="00653DA9">
      <w:pPr>
        <w:pStyle w:val="a5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ПИТАННЯ ДЛЯ САМОКОНТРОЛЮ: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 змінювався характер участі прокуратури у розгляді кримінальних справ судами на радянському та українському (новітньому) етапах її розвитку?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Охарактеризуйте правову основу функції підтримання прокурором державного обвинувачення в судах.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ви знаєте форми реалізації обвинувачення прокурором у суді?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Якими процесуальними актами оперує прокурор, підтримуючи державне обвинувачення?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У чому полягає підготовка прокурора до участі в судовому розгляді?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ви знаєте методики вивчення кримінального провадження?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У чому полягає техніка конспектування кримінального провадження?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У чому полягає участь прокурора у підготовчому провадженні?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У чому полягає участь прокурора у судовому слідстві?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існують прокурорські методики дослідження доказів у суді?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 xml:space="preserve">У чому полягає участь прокурора у судових дебатах? 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 xml:space="preserve">Назвіть зміст і структуру промови прокурора в судових дебатах. 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 xml:space="preserve">Яка методика виступу прокурора у судових дебатах? 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Що таке репліка прокурора?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Що таке відмова прокурора від підтримання обвинувачення?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правові наслідки відмови прокурора від підтримання обвинувачення?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Назвіть підстави відмови прокурора від обвинувачення.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Який порядок відмови прокурора від обвинувачення.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особливості виконання обвинувальної функції прокурорами на стадії провадження щодо перевірки вироків, постанов і ухвал суду?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Які особливості підтримання прокурором державного обвинувачення під час розгляду кримінального провадження у касаційному порядку?</w:t>
      </w:r>
    </w:p>
    <w:p w:rsidR="00653DA9" w:rsidRDefault="00653DA9" w:rsidP="00653DA9">
      <w:pPr>
        <w:pStyle w:val="a5"/>
        <w:numPr>
          <w:ilvl w:val="0"/>
          <w:numId w:val="4"/>
        </w:numPr>
        <w:spacing w:line="360" w:lineRule="auto"/>
        <w:ind w:left="0" w:firstLine="284"/>
        <w:rPr>
          <w:szCs w:val="28"/>
          <w:lang w:val="uk-UA"/>
        </w:rPr>
      </w:pPr>
      <w:r>
        <w:rPr>
          <w:szCs w:val="28"/>
          <w:lang w:val="uk-UA"/>
        </w:rPr>
        <w:t>Якими особливостями вирізняється діяльність прокурора, пов’язана із переглядом судами кримінального провадження в порядку виключного провадження?</w:t>
      </w:r>
    </w:p>
    <w:p w:rsidR="00653DA9" w:rsidRDefault="00653DA9" w:rsidP="00653DA9">
      <w:pPr>
        <w:pStyle w:val="4"/>
        <w:spacing w:before="0" w:line="360" w:lineRule="auto"/>
        <w:rPr>
          <w:bCs/>
          <w:szCs w:val="28"/>
        </w:rPr>
      </w:pPr>
      <w:r>
        <w:rPr>
          <w:szCs w:val="28"/>
        </w:rPr>
        <w:lastRenderedPageBreak/>
        <w:t>Задачі і завдання.</w:t>
      </w:r>
    </w:p>
    <w:p w:rsidR="00653DA9" w:rsidRDefault="00B92C6D" w:rsidP="00653DA9">
      <w:pPr>
        <w:keepNext/>
        <w:spacing w:line="360" w:lineRule="auto"/>
        <w:ind w:firstLine="709"/>
        <w:rPr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>1</w:t>
      </w:r>
      <w:r w:rsidR="00653DA9">
        <w:rPr>
          <w:b/>
          <w:spacing w:val="-1"/>
          <w:szCs w:val="28"/>
          <w:lang w:val="uk-UA"/>
        </w:rPr>
        <w:t>.</w:t>
      </w:r>
      <w:r w:rsidR="00653DA9">
        <w:rPr>
          <w:spacing w:val="-1"/>
          <w:szCs w:val="28"/>
          <w:lang w:val="uk-UA"/>
        </w:rPr>
        <w:t> Під час підтримання державного обвинувачення у справі Зайчука прокурор зауважив</w:t>
      </w:r>
      <w:r w:rsidR="00A63FE8">
        <w:rPr>
          <w:spacing w:val="-1"/>
          <w:szCs w:val="28"/>
          <w:lang w:val="uk-UA"/>
        </w:rPr>
        <w:t xml:space="preserve"> про</w:t>
      </w:r>
      <w:r w:rsidR="00653DA9">
        <w:rPr>
          <w:spacing w:val="-1"/>
          <w:szCs w:val="28"/>
          <w:lang w:val="uk-UA"/>
        </w:rPr>
        <w:t xml:space="preserve"> дещо дивну поведінку підсудного – він був дуже повільним, погано орієнтувався у тому</w:t>
      </w:r>
      <w:r w:rsidR="00A63FE8">
        <w:rPr>
          <w:spacing w:val="-1"/>
          <w:szCs w:val="28"/>
          <w:lang w:val="uk-UA"/>
        </w:rPr>
        <w:t>,</w:t>
      </w:r>
      <w:r w:rsidR="00653DA9">
        <w:rPr>
          <w:spacing w:val="-1"/>
          <w:szCs w:val="28"/>
          <w:lang w:val="uk-UA"/>
        </w:rPr>
        <w:t xml:space="preserve"> що відбувається, плутався у датах, не пам’ятав багатьох деталей і послідовності подій, окремі його висловлювання взагалі були позбавлені логічного змісту. Судово-психіатрична експертиза стосовно Зайчука на досудовому розслідуванні не проводилась. Слідчий Чижов, з яким прокурор зв’язався під час перерви у судовому засіданні, пояснив, що жодних відхилень у поведінці обвинуваченого на досудовому розслідуванні він не спостерігав і висловив припущення, що така поведінка Зайчука може свідчити про симуляцію ним психічного захворювання з метою уникнути кримінальної відповідальності за тяжкий злочин.</w:t>
      </w:r>
    </w:p>
    <w:p w:rsidR="00653DA9" w:rsidRDefault="00653DA9" w:rsidP="00653DA9">
      <w:pPr>
        <w:keepNext/>
        <w:spacing w:line="360" w:lineRule="auto"/>
        <w:ind w:firstLine="709"/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>1. Як повинен поступити прокурор в описаній ситуації?</w:t>
      </w:r>
    </w:p>
    <w:p w:rsidR="00653DA9" w:rsidRDefault="00653DA9" w:rsidP="00653DA9">
      <w:pPr>
        <w:keepNext/>
        <w:spacing w:line="360" w:lineRule="auto"/>
        <w:ind w:firstLine="709"/>
        <w:rPr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>2. Оформіть відповідне рішення прокурора.</w:t>
      </w:r>
    </w:p>
    <w:p w:rsidR="00653DA9" w:rsidRDefault="00653DA9" w:rsidP="00653DA9">
      <w:pPr>
        <w:keepNext/>
        <w:spacing w:line="360" w:lineRule="auto"/>
        <w:ind w:firstLine="709"/>
        <w:rPr>
          <w:spacing w:val="-1"/>
          <w:szCs w:val="28"/>
          <w:lang w:val="uk-UA"/>
        </w:rPr>
      </w:pPr>
    </w:p>
    <w:p w:rsidR="00653DA9" w:rsidRDefault="00B92C6D" w:rsidP="00653DA9">
      <w:pPr>
        <w:keepNext/>
        <w:spacing w:line="360" w:lineRule="auto"/>
        <w:ind w:firstLine="709"/>
        <w:rPr>
          <w:szCs w:val="28"/>
          <w:lang w:val="uk-UA"/>
        </w:rPr>
      </w:pPr>
      <w:r>
        <w:rPr>
          <w:b/>
          <w:spacing w:val="-1"/>
          <w:szCs w:val="28"/>
          <w:lang w:val="uk-UA"/>
        </w:rPr>
        <w:t>2</w:t>
      </w:r>
      <w:r w:rsidR="00653DA9">
        <w:rPr>
          <w:b/>
          <w:spacing w:val="-1"/>
          <w:szCs w:val="28"/>
          <w:lang w:val="uk-UA"/>
        </w:rPr>
        <w:t>.</w:t>
      </w:r>
      <w:r w:rsidR="00653DA9">
        <w:rPr>
          <w:spacing w:val="-1"/>
          <w:szCs w:val="28"/>
          <w:lang w:val="uk-UA"/>
        </w:rPr>
        <w:t xml:space="preserve"> Справа Юрченка була призначена до судового розгляду за обвинуваченням у вчине</w:t>
      </w:r>
      <w:r w:rsidR="00653DA9">
        <w:rPr>
          <w:szCs w:val="28"/>
          <w:lang w:val="uk-UA"/>
        </w:rPr>
        <w:t>нні замаху на зґвалтування К. (під час вчинення замаху на зґвалтування підсудний погрожував потерпілій вбивством у випадку, коли вона вчинятиме опір), і його дії кваліфікувались за ст. 15 та ч</w:t>
      </w:r>
      <w:r w:rsidR="00653DA9">
        <w:rPr>
          <w:i/>
          <w:iCs/>
          <w:szCs w:val="28"/>
          <w:lang w:val="uk-UA"/>
        </w:rPr>
        <w:t xml:space="preserve">. </w:t>
      </w:r>
      <w:r w:rsidR="00653DA9">
        <w:rPr>
          <w:szCs w:val="28"/>
          <w:lang w:val="uk-UA"/>
        </w:rPr>
        <w:t>1 ст. 152 КК України. В судовому засіданні, крім того, було встановлено, що підсудний знав, що потерпіла є неповнолітньою. Присутній у судовому засіданні прокурор Карпенко на цю ситуацію не відреагував. За таких обставин суд постановив обвинувальний вирок, яким підсудного визнано винним за ст. 15 та ч. 3 ст. 152 КК України.</w:t>
      </w:r>
    </w:p>
    <w:p w:rsidR="00653DA9" w:rsidRDefault="00653DA9" w:rsidP="00653DA9">
      <w:pPr>
        <w:keepNext/>
        <w:spacing w:line="360" w:lineRule="auto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1. В яких випадках допускається зміна обвинувачення в суді?</w:t>
      </w:r>
    </w:p>
    <w:p w:rsidR="00653DA9" w:rsidRDefault="00653DA9" w:rsidP="00653DA9">
      <w:pPr>
        <w:keepNext/>
        <w:spacing w:line="360" w:lineRule="auto"/>
        <w:ind w:firstLine="709"/>
        <w:rPr>
          <w:b/>
          <w:szCs w:val="28"/>
          <w:lang w:val="uk-UA"/>
        </w:rPr>
      </w:pPr>
      <w:r>
        <w:rPr>
          <w:b/>
          <w:szCs w:val="28"/>
          <w:lang w:val="uk-UA"/>
        </w:rPr>
        <w:t>2. Чи правильно діяв суд?</w:t>
      </w:r>
    </w:p>
    <w:p w:rsidR="00653DA9" w:rsidRDefault="00653DA9" w:rsidP="00653DA9">
      <w:pPr>
        <w:keepNext/>
        <w:spacing w:line="360" w:lineRule="auto"/>
        <w:ind w:firstLine="709"/>
        <w:rPr>
          <w:b/>
          <w:bCs/>
          <w:w w:val="101"/>
          <w:szCs w:val="28"/>
          <w:lang w:val="uk-UA"/>
        </w:rPr>
      </w:pPr>
      <w:r>
        <w:rPr>
          <w:b/>
          <w:szCs w:val="28"/>
          <w:lang w:val="uk-UA"/>
        </w:rPr>
        <w:t>3. Якими мали бути дії та рішення прокурора в даній ситуації?</w:t>
      </w:r>
    </w:p>
    <w:p w:rsidR="00653DA9" w:rsidRDefault="00653DA9" w:rsidP="00653DA9">
      <w:pPr>
        <w:keepNext/>
        <w:spacing w:line="360" w:lineRule="auto"/>
        <w:ind w:firstLine="709"/>
        <w:rPr>
          <w:b/>
          <w:bCs/>
          <w:w w:val="101"/>
          <w:szCs w:val="28"/>
          <w:lang w:val="uk-UA"/>
        </w:rPr>
      </w:pPr>
    </w:p>
    <w:p w:rsidR="00653DA9" w:rsidRDefault="00B92C6D" w:rsidP="00653DA9">
      <w:pPr>
        <w:keepNext/>
        <w:spacing w:line="360" w:lineRule="auto"/>
        <w:ind w:firstLine="709"/>
        <w:rPr>
          <w:szCs w:val="28"/>
          <w:lang w:val="uk-UA"/>
        </w:rPr>
      </w:pPr>
      <w:r>
        <w:rPr>
          <w:b/>
          <w:bCs/>
          <w:szCs w:val="28"/>
          <w:lang w:val="uk-UA"/>
        </w:rPr>
        <w:t>3</w:t>
      </w:r>
      <w:r w:rsidR="00653DA9">
        <w:rPr>
          <w:b/>
          <w:bCs/>
          <w:szCs w:val="28"/>
          <w:lang w:val="uk-UA"/>
        </w:rPr>
        <w:t>.</w:t>
      </w:r>
      <w:r w:rsidR="00653DA9">
        <w:rPr>
          <w:szCs w:val="28"/>
          <w:lang w:val="uk-UA"/>
        </w:rPr>
        <w:t xml:space="preserve"> Під час розгляду справи про обвинувачення Прохорова у вчиненні злочину, передбаченого ч. 3 ст. 276 КК України, прокурор заявив в судових дебатах, що</w:t>
      </w:r>
      <w:r>
        <w:rPr>
          <w:szCs w:val="28"/>
          <w:lang w:val="uk-UA"/>
        </w:rPr>
        <w:t xml:space="preserve"> під час судового слідства встановлена</w:t>
      </w:r>
      <w:r w:rsidR="00653DA9">
        <w:rPr>
          <w:spacing w:val="-1"/>
          <w:szCs w:val="28"/>
          <w:lang w:val="uk-UA"/>
        </w:rPr>
        <w:t xml:space="preserve"> невинність підсудного в </w:t>
      </w:r>
      <w:r w:rsidR="00653DA9">
        <w:rPr>
          <w:spacing w:val="-1"/>
          <w:szCs w:val="28"/>
          <w:lang w:val="uk-UA"/>
        </w:rPr>
        <w:lastRenderedPageBreak/>
        <w:t xml:space="preserve">порушенні правил безпеки руху та експлуатації транспорту. Смерть потерпілого, який </w:t>
      </w:r>
      <w:r w:rsidR="00653DA9">
        <w:rPr>
          <w:szCs w:val="28"/>
          <w:lang w:val="uk-UA"/>
        </w:rPr>
        <w:t xml:space="preserve">був в нетверезому стані, настала внаслідок тільки його грубої </w:t>
      </w:r>
      <w:r w:rsidR="00653DA9">
        <w:rPr>
          <w:spacing w:val="-3"/>
          <w:szCs w:val="28"/>
          <w:lang w:val="uk-UA"/>
        </w:rPr>
        <w:t>необережності, а тому він, обвинувач, відмовля</w:t>
      </w:r>
      <w:r w:rsidR="00653DA9">
        <w:rPr>
          <w:szCs w:val="28"/>
          <w:lang w:val="uk-UA"/>
        </w:rPr>
        <w:t>ється від обвинувачення.</w:t>
      </w:r>
    </w:p>
    <w:p w:rsidR="00653DA9" w:rsidRDefault="00653DA9" w:rsidP="00653DA9">
      <w:pPr>
        <w:keepNext/>
        <w:spacing w:line="36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Батько загиблого Калиняка, який приймав участь у справі як потерпілий, заявив судові клопотання про надання йому </w:t>
      </w:r>
      <w:r>
        <w:rPr>
          <w:spacing w:val="-2"/>
          <w:szCs w:val="28"/>
          <w:lang w:val="uk-UA"/>
        </w:rPr>
        <w:t>можливості пі</w:t>
      </w:r>
      <w:r w:rsidR="00B92C6D">
        <w:rPr>
          <w:spacing w:val="-2"/>
          <w:szCs w:val="28"/>
          <w:lang w:val="uk-UA"/>
        </w:rPr>
        <w:t>дтримувати обвинувачення. Посл</w:t>
      </w:r>
      <w:r>
        <w:rPr>
          <w:spacing w:val="-2"/>
          <w:szCs w:val="28"/>
          <w:lang w:val="uk-UA"/>
        </w:rPr>
        <w:t>авшись на те, що чинний закон не надає можливості потерпілим підт</w:t>
      </w:r>
      <w:r>
        <w:rPr>
          <w:szCs w:val="28"/>
          <w:lang w:val="uk-UA"/>
        </w:rPr>
        <w:t xml:space="preserve">римувати обвинувачення в суді, </w:t>
      </w:r>
      <w:r>
        <w:rPr>
          <w:spacing w:val="-4"/>
          <w:szCs w:val="28"/>
          <w:lang w:val="uk-UA"/>
        </w:rPr>
        <w:t>суд відхилив клопотання потерпілого і постановив виправду</w:t>
      </w:r>
      <w:r>
        <w:rPr>
          <w:szCs w:val="28"/>
          <w:lang w:val="uk-UA"/>
        </w:rPr>
        <w:t>вальний вирок в зв’язку з відмовою прокурора від обвинува</w:t>
      </w:r>
      <w:r>
        <w:rPr>
          <w:spacing w:val="-5"/>
          <w:szCs w:val="28"/>
          <w:lang w:val="uk-UA"/>
        </w:rPr>
        <w:t>чення.</w:t>
      </w:r>
    </w:p>
    <w:p w:rsidR="00653DA9" w:rsidRDefault="00653DA9" w:rsidP="00653DA9">
      <w:pPr>
        <w:keepNext/>
        <w:numPr>
          <w:ilvl w:val="0"/>
          <w:numId w:val="5"/>
        </w:num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Чи вправі прокурор відмовитися від підтримання обвинувачення?</w:t>
      </w:r>
    </w:p>
    <w:p w:rsidR="00653DA9" w:rsidRDefault="00653DA9" w:rsidP="00653DA9">
      <w:pPr>
        <w:keepNext/>
        <w:numPr>
          <w:ilvl w:val="0"/>
          <w:numId w:val="5"/>
        </w:num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Як повинна оформлятися відмова прокурора від обвинувачення?</w:t>
      </w:r>
    </w:p>
    <w:p w:rsidR="00653DA9" w:rsidRDefault="00653DA9" w:rsidP="00653DA9">
      <w:pPr>
        <w:keepNext/>
        <w:numPr>
          <w:ilvl w:val="0"/>
          <w:numId w:val="5"/>
        </w:num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Чи правильні дії суду?</w:t>
      </w:r>
    </w:p>
    <w:p w:rsidR="00653DA9" w:rsidRPr="00B92C6D" w:rsidRDefault="00653DA9" w:rsidP="00B92C6D">
      <w:pPr>
        <w:pStyle w:val="a7"/>
        <w:keepNext/>
        <w:numPr>
          <w:ilvl w:val="0"/>
          <w:numId w:val="5"/>
        </w:numPr>
        <w:spacing w:line="360" w:lineRule="auto"/>
        <w:rPr>
          <w:b/>
          <w:bCs/>
          <w:spacing w:val="-2"/>
          <w:szCs w:val="28"/>
          <w:lang w:val="uk-UA"/>
        </w:rPr>
      </w:pPr>
      <w:r w:rsidRPr="00B92C6D">
        <w:rPr>
          <w:b/>
          <w:szCs w:val="28"/>
          <w:lang w:val="uk-UA"/>
        </w:rPr>
        <w:t>Чи вправі, і чи доцільно державному обвинувачу звертати увагу на судову помилку і на її виправлення, коли така має місце за даної ситуації?</w:t>
      </w:r>
    </w:p>
    <w:p w:rsidR="00B92C6D" w:rsidRPr="00B92C6D" w:rsidRDefault="00B92C6D" w:rsidP="00B92C6D">
      <w:pPr>
        <w:keepNext/>
        <w:spacing w:line="360" w:lineRule="auto"/>
        <w:ind w:left="1778" w:firstLine="0"/>
        <w:rPr>
          <w:b/>
          <w:bCs/>
          <w:spacing w:val="-2"/>
          <w:szCs w:val="28"/>
          <w:lang w:val="uk-UA"/>
        </w:rPr>
      </w:pPr>
    </w:p>
    <w:p w:rsidR="00653DA9" w:rsidRDefault="00B92C6D" w:rsidP="00653DA9">
      <w:pPr>
        <w:keepNext/>
        <w:spacing w:line="360" w:lineRule="auto"/>
        <w:ind w:firstLine="709"/>
        <w:rPr>
          <w:spacing w:val="-17"/>
          <w:szCs w:val="28"/>
          <w:lang w:val="uk-UA"/>
        </w:rPr>
      </w:pPr>
      <w:r>
        <w:rPr>
          <w:b/>
          <w:bCs/>
          <w:spacing w:val="-2"/>
          <w:szCs w:val="28"/>
          <w:lang w:val="uk-UA"/>
        </w:rPr>
        <w:t>4</w:t>
      </w:r>
      <w:r w:rsidR="00653DA9">
        <w:rPr>
          <w:b/>
          <w:bCs/>
          <w:spacing w:val="-2"/>
          <w:szCs w:val="28"/>
          <w:lang w:val="uk-UA"/>
        </w:rPr>
        <w:t>.</w:t>
      </w:r>
      <w:r>
        <w:rPr>
          <w:spacing w:val="-2"/>
          <w:szCs w:val="28"/>
          <w:lang w:val="uk-UA"/>
        </w:rPr>
        <w:t xml:space="preserve"> Прокурор  Бабушкінського</w:t>
      </w:r>
      <w:r w:rsidR="00653DA9">
        <w:rPr>
          <w:spacing w:val="-2"/>
          <w:szCs w:val="28"/>
          <w:lang w:val="uk-UA"/>
        </w:rPr>
        <w:t xml:space="preserve"> району</w:t>
      </w:r>
      <w:r>
        <w:rPr>
          <w:spacing w:val="-2"/>
          <w:szCs w:val="28"/>
          <w:lang w:val="uk-UA"/>
        </w:rPr>
        <w:t xml:space="preserve"> м. Дніпропетровська звернувся до Бабушкінського районного суду м. Дніпропетровська</w:t>
      </w:r>
      <w:r w:rsidR="00653DA9">
        <w:rPr>
          <w:spacing w:val="-2"/>
          <w:szCs w:val="28"/>
          <w:lang w:val="uk-UA"/>
        </w:rPr>
        <w:t xml:space="preserve"> з клопотанням про відновлення пропущеного строку на апеляційне оскарження вироку у справі Михайленка. У своєму клопотанні прокурор зазначав, що він не міг в установлений законом строк подати апеляцію, оскільки перебував у цей час на двотижневому стажуванні у Генеральній прокуратурі.</w:t>
      </w:r>
    </w:p>
    <w:p w:rsidR="00653DA9" w:rsidRDefault="00653DA9" w:rsidP="00653DA9">
      <w:pPr>
        <w:keepNext/>
        <w:spacing w:line="360" w:lineRule="auto"/>
        <w:ind w:firstLine="709"/>
        <w:rPr>
          <w:bCs/>
          <w:szCs w:val="28"/>
          <w:lang w:val="uk-UA"/>
        </w:rPr>
      </w:pPr>
      <w:r>
        <w:rPr>
          <w:bCs/>
          <w:szCs w:val="28"/>
          <w:lang w:val="uk-UA"/>
        </w:rPr>
        <w:t>Суддя районного суду у відновленні строку на подання апеляції відмовив, вважаючи причину його пропуску неповажною і, крім того, зазначив, що у час його перебування на стажуванні обов’язки прокурора району виконував його заступник і саме він мав подавати апеляцію.</w:t>
      </w:r>
    </w:p>
    <w:p w:rsidR="00653DA9" w:rsidRDefault="00653DA9" w:rsidP="00653DA9">
      <w:pPr>
        <w:keepNext/>
        <w:spacing w:line="360" w:lineRule="auto"/>
        <w:ind w:firstLine="720"/>
        <w:rPr>
          <w:b/>
          <w:bCs/>
          <w:spacing w:val="-1"/>
          <w:szCs w:val="28"/>
          <w:lang w:val="uk-UA"/>
        </w:rPr>
      </w:pPr>
      <w:r>
        <w:rPr>
          <w:b/>
          <w:bCs/>
          <w:spacing w:val="-1"/>
          <w:szCs w:val="28"/>
          <w:lang w:val="uk-UA"/>
        </w:rPr>
        <w:t>1. Хто з прокурорських працівників вправі подавати апеляцію на вироки місцевих судів?</w:t>
      </w:r>
    </w:p>
    <w:p w:rsidR="00653DA9" w:rsidRDefault="00653DA9" w:rsidP="00653DA9">
      <w:pPr>
        <w:keepNext/>
        <w:spacing w:line="360" w:lineRule="auto"/>
        <w:ind w:firstLine="720"/>
        <w:rPr>
          <w:b/>
          <w:bCs/>
          <w:spacing w:val="-1"/>
          <w:szCs w:val="28"/>
          <w:lang w:val="uk-UA"/>
        </w:rPr>
      </w:pPr>
      <w:r>
        <w:rPr>
          <w:b/>
          <w:bCs/>
          <w:spacing w:val="-1"/>
          <w:szCs w:val="28"/>
          <w:lang w:val="uk-UA"/>
        </w:rPr>
        <w:t>2. Чи правильно за таких обставин діяв прокурор і суд?</w:t>
      </w:r>
    </w:p>
    <w:p w:rsidR="00653DA9" w:rsidRDefault="00653DA9" w:rsidP="00653DA9">
      <w:pPr>
        <w:keepNext/>
        <w:spacing w:line="360" w:lineRule="auto"/>
        <w:ind w:firstLine="720"/>
        <w:rPr>
          <w:b/>
          <w:bCs/>
          <w:spacing w:val="-1"/>
          <w:szCs w:val="28"/>
          <w:lang w:val="uk-UA"/>
        </w:rPr>
      </w:pPr>
      <w:r>
        <w:rPr>
          <w:b/>
          <w:bCs/>
          <w:spacing w:val="-1"/>
          <w:szCs w:val="28"/>
          <w:lang w:val="uk-UA"/>
        </w:rPr>
        <w:t>3. Проаналізуйте наведену ситуацію. Обґрунтуйте свою відповідь посиланням на закон.</w:t>
      </w:r>
    </w:p>
    <w:p w:rsidR="00653DA9" w:rsidRDefault="00653DA9" w:rsidP="00653DA9">
      <w:pPr>
        <w:keepNext/>
        <w:spacing w:line="360" w:lineRule="auto"/>
        <w:ind w:firstLine="709"/>
        <w:rPr>
          <w:szCs w:val="28"/>
          <w:lang w:val="uk-UA"/>
        </w:rPr>
      </w:pPr>
      <w:r>
        <w:rPr>
          <w:bCs/>
          <w:szCs w:val="28"/>
          <w:lang w:val="uk-UA"/>
        </w:rPr>
        <w:lastRenderedPageBreak/>
        <w:br w:type="page"/>
      </w:r>
    </w:p>
    <w:p w:rsidR="00495FF9" w:rsidRPr="00653DA9" w:rsidRDefault="00495FF9">
      <w:pPr>
        <w:rPr>
          <w:lang w:val="uk-UA"/>
        </w:rPr>
      </w:pPr>
    </w:p>
    <w:sectPr w:rsidR="00495FF9" w:rsidRPr="00653DA9" w:rsidSect="00495F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5B76"/>
    <w:multiLevelType w:val="hybridMultilevel"/>
    <w:tmpl w:val="70CE27FE"/>
    <w:lvl w:ilvl="0" w:tplc="B13E3D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17118"/>
    <w:multiLevelType w:val="hybridMultilevel"/>
    <w:tmpl w:val="F8382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C58EB"/>
    <w:multiLevelType w:val="hybridMultilevel"/>
    <w:tmpl w:val="E1840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84B75"/>
    <w:multiLevelType w:val="hybridMultilevel"/>
    <w:tmpl w:val="FC1414C2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565D2"/>
    <w:multiLevelType w:val="hybridMultilevel"/>
    <w:tmpl w:val="0FFA494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DA9"/>
    <w:rsid w:val="000737D5"/>
    <w:rsid w:val="00322B7C"/>
    <w:rsid w:val="00495FF9"/>
    <w:rsid w:val="00520B1E"/>
    <w:rsid w:val="00610D6B"/>
    <w:rsid w:val="00653DA9"/>
    <w:rsid w:val="00A63FE8"/>
    <w:rsid w:val="00B11426"/>
    <w:rsid w:val="00B92C6D"/>
    <w:rsid w:val="00F9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A9"/>
    <w:pPr>
      <w:spacing w:after="0" w:line="30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3DA9"/>
    <w:pPr>
      <w:keepNext/>
      <w:spacing w:before="360" w:after="240"/>
      <w:ind w:firstLine="0"/>
      <w:jc w:val="center"/>
      <w:outlineLvl w:val="3"/>
    </w:pPr>
    <w:rPr>
      <w:rFonts w:eastAsia="Arial Unicode MS"/>
      <w:b/>
      <w:i/>
      <w: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3DA9"/>
    <w:rPr>
      <w:rFonts w:ascii="Times New Roman" w:eastAsia="Arial Unicode MS" w:hAnsi="Times New Roman" w:cs="Times New Roman"/>
      <w:b/>
      <w:i/>
      <w:cap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53DA9"/>
    <w:pPr>
      <w:ind w:left="-118" w:hanging="304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5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53DA9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653D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book.in.ua/?mode=book&amp;author_id=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7365</Words>
  <Characters>4199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шанинае</dc:creator>
  <cp:lastModifiedBy>шанинае</cp:lastModifiedBy>
  <cp:revision>2</cp:revision>
  <dcterms:created xsi:type="dcterms:W3CDTF">2013-10-14T08:43:00Z</dcterms:created>
  <dcterms:modified xsi:type="dcterms:W3CDTF">2013-10-14T08:43:00Z</dcterms:modified>
</cp:coreProperties>
</file>